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1A48F" w14:textId="0A29E0DD" w:rsidR="00013AB9" w:rsidRDefault="002D1064" w:rsidP="00013AB9">
      <w:pPr>
        <w:jc w:val="center"/>
      </w:pPr>
      <w:r>
        <w:t>T</w:t>
      </w:r>
      <w:bookmarkStart w:id="0" w:name="_GoBack"/>
      <w:bookmarkEnd w:id="0"/>
      <w:r>
        <w:t>echnical Approach</w:t>
      </w:r>
    </w:p>
    <w:p w14:paraId="03A43E0E" w14:textId="4EED424D" w:rsidR="00067C91" w:rsidRDefault="00067C91" w:rsidP="00013AB9">
      <w:pPr>
        <w:jc w:val="center"/>
      </w:pPr>
    </w:p>
    <w:p w14:paraId="73DEEDA9" w14:textId="009033FE" w:rsidR="00067C91" w:rsidRPr="005C2E90" w:rsidRDefault="00067C91" w:rsidP="00067C91">
      <w:pPr>
        <w:pStyle w:val="Level2Body"/>
        <w:ind w:left="0"/>
      </w:pPr>
      <w:r w:rsidRPr="005C2E90">
        <w:t xml:space="preserve">Bidders </w:t>
      </w:r>
      <w:r>
        <w:t xml:space="preserve">shall complete and submit a Technical Approach Document to provide Actuarial Services </w:t>
      </w:r>
      <w:r w:rsidRPr="00067C91">
        <w:t>for the Nebraska Public Employees Retirement Systems (NPERS)</w:t>
      </w:r>
      <w:r w:rsidRPr="005C2E90">
        <w:t xml:space="preserve">.  Bidders are required to describe in detail how their </w:t>
      </w:r>
      <w:r>
        <w:t>proposed solution</w:t>
      </w:r>
      <w:r w:rsidRPr="005C2E90">
        <w:t xml:space="preserve"> meets the specification</w:t>
      </w:r>
      <w:r>
        <w:t>s outlined within each Requirement.</w:t>
      </w:r>
    </w:p>
    <w:p w14:paraId="06E74D7E" w14:textId="77777777" w:rsidR="00067C91" w:rsidRPr="005C2E90" w:rsidRDefault="00067C91" w:rsidP="00067C91">
      <w:pPr>
        <w:pStyle w:val="Level2Body"/>
        <w:ind w:left="0"/>
      </w:pPr>
    </w:p>
    <w:p w14:paraId="7294A0AE" w14:textId="0B160BE2" w:rsidR="00067C91" w:rsidRPr="005C2E90" w:rsidRDefault="00067C91" w:rsidP="00067C91">
      <w:pPr>
        <w:pStyle w:val="Level2Body"/>
        <w:ind w:left="0"/>
      </w:pPr>
      <w:r w:rsidRPr="005C2E90">
        <w:t>The</w:t>
      </w:r>
      <w:r>
        <w:t xml:space="preserve"> Technical Approach Document </w:t>
      </w:r>
      <w:r w:rsidRPr="005C2E90">
        <w:t xml:space="preserve">must indicate how the bidder intends to comply with the requirement and the effort required to achieve that compliance. </w:t>
      </w:r>
      <w:r>
        <w:t xml:space="preserve"> </w:t>
      </w:r>
      <w:r w:rsidRPr="005C2E90">
        <w:t xml:space="preserve">It is not sufficient for the bidder to simply state that </w:t>
      </w:r>
      <w:r>
        <w:t>it intends to meet the requirements of the RFP</w:t>
      </w:r>
      <w:r w:rsidRPr="005C2E90">
        <w:t xml:space="preserve">.  </w:t>
      </w:r>
      <w:r>
        <w:t>The State</w:t>
      </w:r>
      <w:r w:rsidRPr="005C2E90">
        <w:t xml:space="preserve"> will consider any such response to the requirements in this RFP to be non-responsive. </w:t>
      </w:r>
      <w:r>
        <w:t xml:space="preserve"> </w:t>
      </w:r>
      <w:r w:rsidRPr="005C2E90">
        <w:t xml:space="preserve">The narrative should provide </w:t>
      </w:r>
      <w:r>
        <w:t xml:space="preserve">the State </w:t>
      </w:r>
      <w:r w:rsidRPr="005C2E90">
        <w:t xml:space="preserve">with sufficient information to differentiate the bidder’s solution </w:t>
      </w:r>
      <w:r>
        <w:t>from other bidders’ solutions.</w:t>
      </w:r>
    </w:p>
    <w:p w14:paraId="3546DBF8" w14:textId="58E7D76E" w:rsidR="00013AB9" w:rsidRDefault="00013AB9" w:rsidP="00185C44"/>
    <w:tbl>
      <w:tblPr>
        <w:tblStyle w:val="TableGrid"/>
        <w:tblW w:w="9985" w:type="dxa"/>
        <w:tblLook w:val="04A0" w:firstRow="1" w:lastRow="0" w:firstColumn="1" w:lastColumn="0" w:noHBand="0" w:noVBand="1"/>
      </w:tblPr>
      <w:tblGrid>
        <w:gridCol w:w="9985"/>
      </w:tblGrid>
      <w:tr w:rsidR="00082A74" w:rsidRPr="00185C44" w14:paraId="6D58B677" w14:textId="77777777" w:rsidTr="00082A74">
        <w:tc>
          <w:tcPr>
            <w:tcW w:w="9985" w:type="dxa"/>
            <w:shd w:val="clear" w:color="auto" w:fill="9CC2E5" w:themeFill="accent1" w:themeFillTint="99"/>
            <w:vAlign w:val="center"/>
          </w:tcPr>
          <w:p w14:paraId="36E0E908" w14:textId="2F4A777C" w:rsidR="00082A74" w:rsidRPr="00185C44" w:rsidRDefault="00082A74" w:rsidP="003C51E3">
            <w:pPr>
              <w:rPr>
                <w:szCs w:val="20"/>
              </w:rPr>
            </w:pPr>
            <w:r w:rsidRPr="00185C44">
              <w:rPr>
                <w:szCs w:val="20"/>
              </w:rPr>
              <w:t>CORPORATE OVERVIEW</w:t>
            </w:r>
          </w:p>
        </w:tc>
      </w:tr>
      <w:tr w:rsidR="00013AB9" w:rsidRPr="00185C44" w14:paraId="4B898849" w14:textId="77777777" w:rsidTr="009D0686">
        <w:tc>
          <w:tcPr>
            <w:tcW w:w="9985" w:type="dxa"/>
            <w:vAlign w:val="center"/>
          </w:tcPr>
          <w:p w14:paraId="7067C525" w14:textId="77777777" w:rsidR="009C5993" w:rsidRPr="00185C44" w:rsidRDefault="00013AB9" w:rsidP="003C51E3">
            <w:pPr>
              <w:rPr>
                <w:szCs w:val="20"/>
              </w:rPr>
            </w:pPr>
            <w:r w:rsidRPr="00185C44">
              <w:rPr>
                <w:szCs w:val="20"/>
              </w:rPr>
              <w:t xml:space="preserve">1. </w:t>
            </w:r>
            <w:r w:rsidR="00980614" w:rsidRPr="00185C44">
              <w:rPr>
                <w:szCs w:val="20"/>
              </w:rPr>
              <w:t xml:space="preserve">Qualification One: </w:t>
            </w:r>
          </w:p>
          <w:p w14:paraId="0560D5BD" w14:textId="77777777" w:rsidR="00013AB9" w:rsidRPr="00185C44" w:rsidRDefault="00980614" w:rsidP="003C51E3">
            <w:pPr>
              <w:rPr>
                <w:szCs w:val="20"/>
                <w:u w:val="single"/>
              </w:rPr>
            </w:pPr>
            <w:r w:rsidRPr="00185C44">
              <w:rPr>
                <w:szCs w:val="20"/>
              </w:rPr>
              <w:t xml:space="preserve">As of December 31, 2018, bidder has a minimum of three (3) public pension fund clients. </w:t>
            </w:r>
            <w:r w:rsidR="00013AB9" w:rsidRPr="00185C44">
              <w:rPr>
                <w:szCs w:val="20"/>
                <w:u w:val="single"/>
              </w:rPr>
              <w:t>Please submit a written description of how this qualification is satisfied, including, at a minimum, a list of at least three (3) public pension fund clients for whom the bidder currently provides actuarial consulting services.</w:t>
            </w:r>
            <w:r w:rsidR="00364F64" w:rsidRPr="00185C44">
              <w:rPr>
                <w:szCs w:val="20"/>
                <w:u w:val="single"/>
              </w:rPr>
              <w:t xml:space="preserve"> These descriptions should include:</w:t>
            </w:r>
          </w:p>
          <w:p w14:paraId="6EF479F1" w14:textId="77777777" w:rsidR="00364F64" w:rsidRPr="00185C44" w:rsidRDefault="00364F64" w:rsidP="00364F64">
            <w:pPr>
              <w:pStyle w:val="Level4Body"/>
              <w:rPr>
                <w:rFonts w:cs="Arial"/>
                <w:sz w:val="20"/>
              </w:rPr>
            </w:pPr>
          </w:p>
          <w:p w14:paraId="33F6FAED" w14:textId="77777777" w:rsidR="00364F64" w:rsidRPr="00185C44" w:rsidRDefault="00364F64" w:rsidP="00364F64">
            <w:pPr>
              <w:pStyle w:val="Level6"/>
              <w:ind w:left="1238"/>
              <w:rPr>
                <w:rFonts w:cs="Arial"/>
                <w:sz w:val="20"/>
                <w:szCs w:val="20"/>
              </w:rPr>
            </w:pPr>
            <w:r w:rsidRPr="00185C44">
              <w:rPr>
                <w:rFonts w:cs="Arial"/>
                <w:sz w:val="20"/>
                <w:szCs w:val="20"/>
              </w:rPr>
              <w:t>The time period of the project;</w:t>
            </w:r>
          </w:p>
          <w:p w14:paraId="250530FD" w14:textId="77777777" w:rsidR="00364F64" w:rsidRPr="00185C44" w:rsidRDefault="00364F64" w:rsidP="00364F64">
            <w:pPr>
              <w:pStyle w:val="Level6"/>
              <w:ind w:left="1238"/>
              <w:rPr>
                <w:rFonts w:cs="Arial"/>
                <w:sz w:val="20"/>
                <w:szCs w:val="20"/>
              </w:rPr>
            </w:pPr>
            <w:r w:rsidRPr="00185C44">
              <w:rPr>
                <w:rFonts w:cs="Arial"/>
                <w:sz w:val="20"/>
                <w:szCs w:val="20"/>
              </w:rPr>
              <w:t>The scheduled and actual completion dates;</w:t>
            </w:r>
          </w:p>
          <w:p w14:paraId="53351A0C" w14:textId="77777777" w:rsidR="00364F64" w:rsidRPr="00185C44" w:rsidRDefault="00364F64" w:rsidP="00364F64">
            <w:pPr>
              <w:pStyle w:val="Level6"/>
              <w:ind w:left="1238"/>
              <w:rPr>
                <w:rFonts w:cs="Arial"/>
                <w:sz w:val="20"/>
                <w:szCs w:val="20"/>
              </w:rPr>
            </w:pPr>
            <w:r w:rsidRPr="00185C44">
              <w:rPr>
                <w:rFonts w:cs="Arial"/>
                <w:sz w:val="20"/>
                <w:szCs w:val="20"/>
              </w:rPr>
              <w:t xml:space="preserve">The Contractor’s responsibilities; </w:t>
            </w:r>
          </w:p>
          <w:p w14:paraId="37352AC8" w14:textId="2AECB7B9" w:rsidR="00364F64" w:rsidRPr="00185C44" w:rsidRDefault="00364F64" w:rsidP="00364F64">
            <w:pPr>
              <w:pStyle w:val="Level6"/>
              <w:ind w:left="698" w:hanging="180"/>
              <w:rPr>
                <w:rFonts w:cs="Arial"/>
                <w:sz w:val="20"/>
                <w:szCs w:val="20"/>
              </w:rPr>
            </w:pPr>
            <w:r w:rsidRPr="00185C44">
              <w:rPr>
                <w:rFonts w:cs="Arial"/>
                <w:sz w:val="20"/>
                <w:szCs w:val="20"/>
              </w:rPr>
              <w:t>For reference purposes, a customer name (including the name of a contact person, a current telephone number, a facsimile number, and e-mail address); and,</w:t>
            </w:r>
          </w:p>
          <w:p w14:paraId="0378C77C" w14:textId="0DB70E21" w:rsidR="00364F64" w:rsidRPr="00185C44" w:rsidRDefault="00364F64" w:rsidP="00364F64">
            <w:pPr>
              <w:pStyle w:val="Level6"/>
              <w:ind w:left="698" w:hanging="180"/>
              <w:rPr>
                <w:sz w:val="20"/>
                <w:szCs w:val="20"/>
              </w:rPr>
            </w:pPr>
            <w:r w:rsidRPr="00185C44">
              <w:rPr>
                <w:rFonts w:cs="Arial"/>
                <w:sz w:val="20"/>
                <w:szCs w:val="20"/>
              </w:rPr>
              <w:t>Each project description should identify whether the work was performed as the prime Contractor or as a subcontractor.  If a bidder performed as the prime Contractor, the description should provide the originally scheduled completion date and budget, as well as the actual (or currently planned) completion date and actual (or currently planned) budget.</w:t>
            </w:r>
          </w:p>
        </w:tc>
      </w:tr>
      <w:tr w:rsidR="00013AB9" w:rsidRPr="00185C44" w14:paraId="63565A92" w14:textId="77777777" w:rsidTr="009D0686">
        <w:tc>
          <w:tcPr>
            <w:tcW w:w="9985" w:type="dxa"/>
            <w:vAlign w:val="center"/>
          </w:tcPr>
          <w:p w14:paraId="0633B913" w14:textId="51407D3D" w:rsidR="00013AB9" w:rsidRDefault="00013AB9" w:rsidP="003C51E3">
            <w:pPr>
              <w:rPr>
                <w:szCs w:val="20"/>
              </w:rPr>
            </w:pPr>
            <w:r w:rsidRPr="00185C44">
              <w:rPr>
                <w:szCs w:val="20"/>
              </w:rPr>
              <w:t>Bidder Response:</w:t>
            </w:r>
          </w:p>
          <w:p w14:paraId="321164AD" w14:textId="77777777" w:rsidR="00185C44" w:rsidRPr="00185C44" w:rsidRDefault="00185C44" w:rsidP="003C51E3">
            <w:pPr>
              <w:rPr>
                <w:szCs w:val="20"/>
              </w:rPr>
            </w:pPr>
          </w:p>
          <w:p w14:paraId="2E1128C8" w14:textId="4303DCA0" w:rsidR="00013AB9" w:rsidRPr="00185C44" w:rsidRDefault="00013AB9" w:rsidP="003C51E3">
            <w:pPr>
              <w:rPr>
                <w:szCs w:val="20"/>
              </w:rPr>
            </w:pPr>
          </w:p>
        </w:tc>
      </w:tr>
      <w:tr w:rsidR="00013AB9" w:rsidRPr="00185C44" w14:paraId="7B6FD3C5" w14:textId="77777777" w:rsidTr="009D0686">
        <w:tc>
          <w:tcPr>
            <w:tcW w:w="9985" w:type="dxa"/>
            <w:vAlign w:val="center"/>
          </w:tcPr>
          <w:p w14:paraId="4342631D" w14:textId="77777777" w:rsidR="009C5993" w:rsidRPr="00185C44" w:rsidRDefault="00013AB9" w:rsidP="009C5993">
            <w:pPr>
              <w:rPr>
                <w:szCs w:val="20"/>
              </w:rPr>
            </w:pPr>
            <w:r w:rsidRPr="00185C44">
              <w:rPr>
                <w:szCs w:val="20"/>
              </w:rPr>
              <w:t xml:space="preserve">2. </w:t>
            </w:r>
            <w:r w:rsidR="009C5993" w:rsidRPr="00185C44">
              <w:rPr>
                <w:szCs w:val="20"/>
              </w:rPr>
              <w:t xml:space="preserve">Qualification Two: </w:t>
            </w:r>
          </w:p>
          <w:p w14:paraId="0434DF86" w14:textId="4A94324F" w:rsidR="00013AB9" w:rsidRPr="00185C44" w:rsidRDefault="009C5993" w:rsidP="009C5993">
            <w:pPr>
              <w:rPr>
                <w:szCs w:val="20"/>
              </w:rPr>
            </w:pPr>
            <w:r w:rsidRPr="00185C44">
              <w:rPr>
                <w:szCs w:val="20"/>
              </w:rPr>
              <w:t xml:space="preserve">The bidder has a minimum of five (5) years of experience in providing actuarial consulting services to a public pension fund.  This means that the bidder as an organization has been providing actuarial consulting services to a public pension fund for at least five (5) years.  This requirement is not satisfied simply because its employees have at least five (5) years’ experience in providing actuarial consulting services to a public pension fund. </w:t>
            </w:r>
            <w:r w:rsidR="00013AB9" w:rsidRPr="00185C44">
              <w:rPr>
                <w:szCs w:val="20"/>
                <w:u w:val="single"/>
              </w:rPr>
              <w:t>Please submit a written description of how this qualification is satisfied, including, at a minimum, a list of the public pension fund clients for whom the actuarial consulting firm has provided actuarial consulting services for at least five (5) years.</w:t>
            </w:r>
          </w:p>
        </w:tc>
      </w:tr>
      <w:tr w:rsidR="00013AB9" w:rsidRPr="00185C44" w14:paraId="754E6DC1" w14:textId="77777777" w:rsidTr="009D0686">
        <w:tc>
          <w:tcPr>
            <w:tcW w:w="9985" w:type="dxa"/>
            <w:vAlign w:val="center"/>
          </w:tcPr>
          <w:p w14:paraId="25614C1F" w14:textId="77777777" w:rsidR="00013AB9" w:rsidRPr="00185C44" w:rsidRDefault="00013AB9" w:rsidP="003C51E3">
            <w:pPr>
              <w:rPr>
                <w:szCs w:val="20"/>
              </w:rPr>
            </w:pPr>
            <w:r w:rsidRPr="00185C44">
              <w:rPr>
                <w:szCs w:val="20"/>
              </w:rPr>
              <w:t>Bidder Response:</w:t>
            </w:r>
          </w:p>
          <w:p w14:paraId="7D029943" w14:textId="77777777" w:rsidR="00013AB9" w:rsidRDefault="00013AB9" w:rsidP="003C51E3">
            <w:pPr>
              <w:rPr>
                <w:szCs w:val="20"/>
              </w:rPr>
            </w:pPr>
          </w:p>
          <w:p w14:paraId="766AABD1" w14:textId="605020AE" w:rsidR="00185C44" w:rsidRPr="00185C44" w:rsidRDefault="00185C44" w:rsidP="003C51E3">
            <w:pPr>
              <w:rPr>
                <w:szCs w:val="20"/>
              </w:rPr>
            </w:pPr>
          </w:p>
        </w:tc>
      </w:tr>
      <w:tr w:rsidR="00013AB9" w:rsidRPr="00185C44" w14:paraId="08D68131" w14:textId="77777777" w:rsidTr="009D0686">
        <w:tc>
          <w:tcPr>
            <w:tcW w:w="9985" w:type="dxa"/>
            <w:vAlign w:val="center"/>
          </w:tcPr>
          <w:p w14:paraId="1545CC22" w14:textId="77777777" w:rsidR="00287F1A" w:rsidRPr="00185C44" w:rsidRDefault="00013AB9" w:rsidP="003C51E3">
            <w:pPr>
              <w:rPr>
                <w:szCs w:val="20"/>
              </w:rPr>
            </w:pPr>
            <w:r w:rsidRPr="00185C44">
              <w:rPr>
                <w:szCs w:val="20"/>
              </w:rPr>
              <w:t>3.</w:t>
            </w:r>
            <w:r w:rsidR="00287F1A" w:rsidRPr="00185C44">
              <w:rPr>
                <w:szCs w:val="20"/>
              </w:rPr>
              <w:t xml:space="preserve"> Qualification Three:</w:t>
            </w:r>
          </w:p>
          <w:p w14:paraId="515A1B4F" w14:textId="776EEC14" w:rsidR="00013AB9" w:rsidRPr="00185C44" w:rsidRDefault="00287F1A" w:rsidP="003C51E3">
            <w:pPr>
              <w:rPr>
                <w:szCs w:val="20"/>
              </w:rPr>
            </w:pPr>
            <w:r w:rsidRPr="00185C44">
              <w:rPr>
                <w:szCs w:val="20"/>
              </w:rPr>
              <w:t>The bidder’s lead consultant on the account must have a minimum of ten (10) years of experience in providing actuarial consulting service to public pension funds.  This experience shall include general consulting, experience analysis, and valuation assignments for such funds.  This person shall also have experience in testifying before legislative and administrative bodies in support of actuarial positions and the principles used in valuing a public retirement system or pricing legislation, and an ability to discuss in laymen’s terms the following:  actuarial theory; basis for assumptions; and other actuarial matters.  The lead consultant must be a member of the American Academy of Actuaries.</w:t>
            </w:r>
            <w:r w:rsidR="00013AB9" w:rsidRPr="00185C44">
              <w:rPr>
                <w:szCs w:val="20"/>
              </w:rPr>
              <w:t xml:space="preserve"> </w:t>
            </w:r>
            <w:r w:rsidR="00013AB9" w:rsidRPr="00185C44">
              <w:rPr>
                <w:szCs w:val="20"/>
                <w:u w:val="single"/>
              </w:rPr>
              <w:t>Please submit a written description of how this qualification is satisfied, including, at a minimum, a list of the lead consultant’s experience  in providing actuarial consulting services to public pension funds for at least ten (10) years, and showing past experience at testifying before legislative and administrative bodies.</w:t>
            </w:r>
          </w:p>
        </w:tc>
      </w:tr>
      <w:tr w:rsidR="00013AB9" w:rsidRPr="00185C44" w14:paraId="0625E7C1" w14:textId="77777777" w:rsidTr="009D0686">
        <w:tc>
          <w:tcPr>
            <w:tcW w:w="9985" w:type="dxa"/>
            <w:vAlign w:val="center"/>
          </w:tcPr>
          <w:p w14:paraId="0C89108A" w14:textId="77777777" w:rsidR="00013AB9" w:rsidRPr="00185C44" w:rsidRDefault="00013AB9" w:rsidP="003C51E3">
            <w:pPr>
              <w:rPr>
                <w:szCs w:val="20"/>
              </w:rPr>
            </w:pPr>
            <w:r w:rsidRPr="00185C44">
              <w:rPr>
                <w:szCs w:val="20"/>
              </w:rPr>
              <w:t>Bidder Response:</w:t>
            </w:r>
          </w:p>
          <w:p w14:paraId="13805156" w14:textId="77777777" w:rsidR="00013AB9" w:rsidRDefault="00013AB9" w:rsidP="003C51E3">
            <w:pPr>
              <w:rPr>
                <w:szCs w:val="20"/>
              </w:rPr>
            </w:pPr>
          </w:p>
          <w:p w14:paraId="269390C7" w14:textId="67BE8850" w:rsidR="00185C44" w:rsidRPr="00185C44" w:rsidRDefault="00185C44" w:rsidP="003C51E3">
            <w:pPr>
              <w:rPr>
                <w:szCs w:val="20"/>
              </w:rPr>
            </w:pPr>
          </w:p>
        </w:tc>
      </w:tr>
      <w:tr w:rsidR="00013AB9" w:rsidRPr="00185C44" w14:paraId="12D82526" w14:textId="77777777" w:rsidTr="009D0686">
        <w:tc>
          <w:tcPr>
            <w:tcW w:w="9985" w:type="dxa"/>
            <w:vAlign w:val="center"/>
          </w:tcPr>
          <w:p w14:paraId="549AEF06" w14:textId="77777777" w:rsidR="00287F1A" w:rsidRPr="00185C44" w:rsidRDefault="00013AB9" w:rsidP="003C51E3">
            <w:pPr>
              <w:rPr>
                <w:szCs w:val="20"/>
              </w:rPr>
            </w:pPr>
            <w:r w:rsidRPr="00185C44">
              <w:rPr>
                <w:szCs w:val="20"/>
              </w:rPr>
              <w:lastRenderedPageBreak/>
              <w:t>4.</w:t>
            </w:r>
            <w:r w:rsidR="00287F1A" w:rsidRPr="00185C44">
              <w:rPr>
                <w:szCs w:val="20"/>
              </w:rPr>
              <w:t xml:space="preserve"> Qualification Four:</w:t>
            </w:r>
          </w:p>
          <w:p w14:paraId="3572DEBF" w14:textId="6B863F37" w:rsidR="00013AB9" w:rsidRPr="00185C44" w:rsidRDefault="00287F1A" w:rsidP="003C51E3">
            <w:pPr>
              <w:rPr>
                <w:szCs w:val="20"/>
              </w:rPr>
            </w:pPr>
            <w:r w:rsidRPr="00185C44">
              <w:rPr>
                <w:szCs w:val="20"/>
              </w:rPr>
              <w:t>Professional staff assigned to the account shall have a minimum of five (5) years of experience in the field of actuarial science and will include persons with appropriate professional credentials such as Fellow or Associate of Society of Actuaries, and/or Fellow of the Conference of Actuaries in Public Practice, and/or Member of the American Academy of Actuaries, and/or meet standards of a qualified actuary under the provisions of the Employee Retirement Income Security Act of 1974.</w:t>
            </w:r>
            <w:r w:rsidR="00013AB9" w:rsidRPr="00185C44">
              <w:rPr>
                <w:szCs w:val="20"/>
              </w:rPr>
              <w:t xml:space="preserve"> </w:t>
            </w:r>
            <w:r w:rsidR="00013AB9" w:rsidRPr="00185C44">
              <w:rPr>
                <w:szCs w:val="20"/>
                <w:u w:val="single"/>
              </w:rPr>
              <w:t>Please submit a written description of how this qualification is satisfied, including, at a minimum, a list of the professional staffs’ experience  in providing actuarial consulting services to public pension funds for at least five (5) years, and showing the professional staffs’ credentials.</w:t>
            </w:r>
          </w:p>
        </w:tc>
      </w:tr>
      <w:tr w:rsidR="00013AB9" w:rsidRPr="00185C44" w14:paraId="76C9A38A" w14:textId="77777777" w:rsidTr="009D0686">
        <w:tc>
          <w:tcPr>
            <w:tcW w:w="9985" w:type="dxa"/>
            <w:vAlign w:val="center"/>
          </w:tcPr>
          <w:p w14:paraId="3EC9E7F1" w14:textId="77777777" w:rsidR="00013AB9" w:rsidRPr="00185C44" w:rsidRDefault="00013AB9" w:rsidP="003C51E3">
            <w:pPr>
              <w:rPr>
                <w:szCs w:val="20"/>
              </w:rPr>
            </w:pPr>
            <w:r w:rsidRPr="00185C44">
              <w:rPr>
                <w:szCs w:val="20"/>
              </w:rPr>
              <w:t>Bidder Response:</w:t>
            </w:r>
          </w:p>
          <w:p w14:paraId="3CF93C59" w14:textId="77777777" w:rsidR="00013AB9" w:rsidRDefault="00013AB9" w:rsidP="003C51E3">
            <w:pPr>
              <w:rPr>
                <w:szCs w:val="20"/>
              </w:rPr>
            </w:pPr>
          </w:p>
          <w:p w14:paraId="6FDFC65C" w14:textId="3CBD15C7" w:rsidR="00185C44" w:rsidRPr="00185C44" w:rsidRDefault="00185C44" w:rsidP="003C51E3">
            <w:pPr>
              <w:rPr>
                <w:szCs w:val="20"/>
              </w:rPr>
            </w:pPr>
          </w:p>
        </w:tc>
      </w:tr>
      <w:tr w:rsidR="00082A74" w:rsidRPr="00185C44" w14:paraId="01679AFF" w14:textId="77777777" w:rsidTr="00082A74">
        <w:tc>
          <w:tcPr>
            <w:tcW w:w="9985" w:type="dxa"/>
            <w:shd w:val="clear" w:color="auto" w:fill="9CC2E5" w:themeFill="accent1" w:themeFillTint="99"/>
            <w:vAlign w:val="center"/>
          </w:tcPr>
          <w:p w14:paraId="1F75B32D" w14:textId="7CA2E596" w:rsidR="00082A74" w:rsidRPr="00185C44" w:rsidRDefault="00082A74" w:rsidP="003C51E3">
            <w:pPr>
              <w:rPr>
                <w:szCs w:val="20"/>
              </w:rPr>
            </w:pPr>
            <w:r w:rsidRPr="00185C44">
              <w:rPr>
                <w:szCs w:val="20"/>
              </w:rPr>
              <w:t>TECHNICAL APPROACH</w:t>
            </w:r>
          </w:p>
        </w:tc>
      </w:tr>
      <w:tr w:rsidR="009D0686" w:rsidRPr="00185C44" w14:paraId="592A6DE1" w14:textId="77777777" w:rsidTr="009D0686">
        <w:tc>
          <w:tcPr>
            <w:tcW w:w="9985" w:type="dxa"/>
            <w:vAlign w:val="center"/>
          </w:tcPr>
          <w:p w14:paraId="39B112C9" w14:textId="6A501B96" w:rsidR="009D0686" w:rsidRPr="00185C44" w:rsidRDefault="00013AB9" w:rsidP="003C51E3">
            <w:pPr>
              <w:rPr>
                <w:szCs w:val="20"/>
              </w:rPr>
            </w:pPr>
            <w:r w:rsidRPr="00185C44">
              <w:rPr>
                <w:szCs w:val="20"/>
              </w:rPr>
              <w:t>5</w:t>
            </w:r>
            <w:r w:rsidR="009D0686" w:rsidRPr="00185C44">
              <w:rPr>
                <w:szCs w:val="20"/>
              </w:rPr>
              <w:t xml:space="preserve">. </w:t>
            </w:r>
            <w:r w:rsidR="00E335B0" w:rsidRPr="00185C44">
              <w:rPr>
                <w:szCs w:val="20"/>
              </w:rPr>
              <w:t>Describe bidder’s</w:t>
            </w:r>
            <w:r w:rsidR="009D0686" w:rsidRPr="00185C44">
              <w:rPr>
                <w:szCs w:val="20"/>
              </w:rPr>
              <w:t xml:space="preserve"> understanding of the Scope of Work for this RFP.</w:t>
            </w:r>
          </w:p>
        </w:tc>
      </w:tr>
      <w:tr w:rsidR="009D0686" w:rsidRPr="00185C44" w14:paraId="5A19F11F" w14:textId="77777777" w:rsidTr="009D0686">
        <w:tc>
          <w:tcPr>
            <w:tcW w:w="9985" w:type="dxa"/>
            <w:vAlign w:val="center"/>
          </w:tcPr>
          <w:p w14:paraId="4BC627CE" w14:textId="77777777" w:rsidR="009D0686" w:rsidRPr="00185C44" w:rsidRDefault="009D0686" w:rsidP="003C51E3">
            <w:pPr>
              <w:rPr>
                <w:szCs w:val="20"/>
              </w:rPr>
            </w:pPr>
            <w:r w:rsidRPr="00185C44">
              <w:rPr>
                <w:szCs w:val="20"/>
              </w:rPr>
              <w:t>Bidder response:</w:t>
            </w:r>
          </w:p>
          <w:p w14:paraId="7C458F0F" w14:textId="77777777" w:rsidR="009D0686" w:rsidRDefault="009D0686" w:rsidP="003C51E3">
            <w:pPr>
              <w:rPr>
                <w:szCs w:val="20"/>
              </w:rPr>
            </w:pPr>
          </w:p>
          <w:p w14:paraId="0BF1E63A" w14:textId="408CFFFE" w:rsidR="00185C44" w:rsidRPr="00185C44" w:rsidRDefault="00185C44" w:rsidP="003C51E3">
            <w:pPr>
              <w:rPr>
                <w:szCs w:val="20"/>
              </w:rPr>
            </w:pPr>
          </w:p>
        </w:tc>
      </w:tr>
      <w:tr w:rsidR="009D0686" w:rsidRPr="00185C44" w14:paraId="3F7F7CE0" w14:textId="77777777" w:rsidTr="009D0686">
        <w:tc>
          <w:tcPr>
            <w:tcW w:w="9985" w:type="dxa"/>
            <w:vAlign w:val="center"/>
          </w:tcPr>
          <w:p w14:paraId="304418FD" w14:textId="60553561" w:rsidR="009D0686" w:rsidRPr="00185C44" w:rsidRDefault="00013AB9" w:rsidP="003C51E3">
            <w:pPr>
              <w:rPr>
                <w:szCs w:val="20"/>
              </w:rPr>
            </w:pPr>
            <w:r w:rsidRPr="00185C44">
              <w:rPr>
                <w:szCs w:val="20"/>
              </w:rPr>
              <w:t>6</w:t>
            </w:r>
            <w:r w:rsidR="009D0686" w:rsidRPr="00185C44">
              <w:rPr>
                <w:szCs w:val="20"/>
              </w:rPr>
              <w:t xml:space="preserve">. Describe </w:t>
            </w:r>
            <w:r w:rsidR="00E335B0" w:rsidRPr="00185C44">
              <w:rPr>
                <w:szCs w:val="20"/>
              </w:rPr>
              <w:t>bidder’s</w:t>
            </w:r>
            <w:r w:rsidR="009D0686" w:rsidRPr="00185C44">
              <w:rPr>
                <w:szCs w:val="20"/>
              </w:rPr>
              <w:t xml:space="preserve"> approach for providing Actuarial Consulting Services for public pension funds.</w:t>
            </w:r>
          </w:p>
        </w:tc>
      </w:tr>
      <w:tr w:rsidR="009D0686" w:rsidRPr="00185C44" w14:paraId="5D115964" w14:textId="77777777" w:rsidTr="009D0686">
        <w:tc>
          <w:tcPr>
            <w:tcW w:w="9985" w:type="dxa"/>
            <w:vAlign w:val="center"/>
          </w:tcPr>
          <w:p w14:paraId="18E6647C" w14:textId="77777777" w:rsidR="009D0686" w:rsidRPr="00185C44" w:rsidRDefault="009D0686" w:rsidP="003C51E3">
            <w:pPr>
              <w:rPr>
                <w:szCs w:val="20"/>
              </w:rPr>
            </w:pPr>
            <w:r w:rsidRPr="00185C44">
              <w:rPr>
                <w:szCs w:val="20"/>
              </w:rPr>
              <w:t>Bidder response:</w:t>
            </w:r>
          </w:p>
          <w:p w14:paraId="4E6882CD" w14:textId="77777777" w:rsidR="009D0686" w:rsidRDefault="009D0686" w:rsidP="003C51E3">
            <w:pPr>
              <w:rPr>
                <w:szCs w:val="20"/>
              </w:rPr>
            </w:pPr>
          </w:p>
          <w:p w14:paraId="59A9AAFC" w14:textId="138E1FD9" w:rsidR="00185C44" w:rsidRPr="00185C44" w:rsidRDefault="00185C44" w:rsidP="003C51E3">
            <w:pPr>
              <w:rPr>
                <w:szCs w:val="20"/>
              </w:rPr>
            </w:pPr>
          </w:p>
        </w:tc>
      </w:tr>
      <w:tr w:rsidR="009D0686" w:rsidRPr="00185C44" w14:paraId="5FC0715A" w14:textId="77777777" w:rsidTr="009D0686">
        <w:tc>
          <w:tcPr>
            <w:tcW w:w="9985" w:type="dxa"/>
            <w:vAlign w:val="center"/>
          </w:tcPr>
          <w:p w14:paraId="7D9F34FB" w14:textId="248A69AB" w:rsidR="009D0686" w:rsidRPr="00185C44" w:rsidRDefault="00013AB9" w:rsidP="003C51E3">
            <w:pPr>
              <w:rPr>
                <w:szCs w:val="20"/>
              </w:rPr>
            </w:pPr>
            <w:r w:rsidRPr="00185C44">
              <w:rPr>
                <w:szCs w:val="20"/>
              </w:rPr>
              <w:t>7</w:t>
            </w:r>
            <w:r w:rsidR="009D0686" w:rsidRPr="00185C44">
              <w:rPr>
                <w:szCs w:val="20"/>
              </w:rPr>
              <w:t xml:space="preserve">. Describe </w:t>
            </w:r>
            <w:r w:rsidR="00E335B0" w:rsidRPr="00185C44">
              <w:rPr>
                <w:szCs w:val="20"/>
              </w:rPr>
              <w:t>bidder’s</w:t>
            </w:r>
            <w:r w:rsidR="009D0686" w:rsidRPr="00185C44">
              <w:rPr>
                <w:szCs w:val="20"/>
              </w:rPr>
              <w:t xml:space="preserve"> approach for providing Actuarial Valuation Services for </w:t>
            </w:r>
            <w:r w:rsidR="008B68CC" w:rsidRPr="00185C44">
              <w:rPr>
                <w:szCs w:val="20"/>
              </w:rPr>
              <w:t xml:space="preserve">defined benefit and cash balance </w:t>
            </w:r>
            <w:r w:rsidR="009D0686" w:rsidRPr="00185C44">
              <w:rPr>
                <w:szCs w:val="20"/>
              </w:rPr>
              <w:t>public pension funds.</w:t>
            </w:r>
            <w:r w:rsidR="008B68CC" w:rsidRPr="00185C44">
              <w:rPr>
                <w:szCs w:val="20"/>
              </w:rPr>
              <w:t xml:space="preserve"> Give examples.</w:t>
            </w:r>
          </w:p>
        </w:tc>
      </w:tr>
      <w:tr w:rsidR="009D0686" w:rsidRPr="00185C44" w14:paraId="0F197909" w14:textId="77777777" w:rsidTr="009D0686">
        <w:tc>
          <w:tcPr>
            <w:tcW w:w="9985" w:type="dxa"/>
            <w:vAlign w:val="center"/>
          </w:tcPr>
          <w:p w14:paraId="74C96062" w14:textId="77777777" w:rsidR="009D0686" w:rsidRPr="00185C44" w:rsidRDefault="009D0686" w:rsidP="003C51E3">
            <w:pPr>
              <w:rPr>
                <w:szCs w:val="20"/>
              </w:rPr>
            </w:pPr>
            <w:r w:rsidRPr="00185C44">
              <w:rPr>
                <w:szCs w:val="20"/>
              </w:rPr>
              <w:t>Bidder response:</w:t>
            </w:r>
          </w:p>
          <w:p w14:paraId="27590DF8" w14:textId="77777777" w:rsidR="00054EB6" w:rsidRDefault="00054EB6" w:rsidP="003C51E3">
            <w:pPr>
              <w:rPr>
                <w:szCs w:val="20"/>
              </w:rPr>
            </w:pPr>
          </w:p>
          <w:p w14:paraId="6C8395DF" w14:textId="1A6ECA71" w:rsidR="00185C44" w:rsidRPr="00185C44" w:rsidRDefault="00185C44" w:rsidP="003C51E3">
            <w:pPr>
              <w:rPr>
                <w:szCs w:val="20"/>
              </w:rPr>
            </w:pPr>
          </w:p>
        </w:tc>
      </w:tr>
      <w:tr w:rsidR="009D0686" w:rsidRPr="00185C44" w14:paraId="770A3AEA" w14:textId="77777777" w:rsidTr="009D0686">
        <w:tc>
          <w:tcPr>
            <w:tcW w:w="9985" w:type="dxa"/>
            <w:vAlign w:val="center"/>
          </w:tcPr>
          <w:p w14:paraId="5F450CD5" w14:textId="4E8E18E7" w:rsidR="009D0686" w:rsidRPr="00185C44" w:rsidRDefault="00013AB9" w:rsidP="003C51E3">
            <w:pPr>
              <w:rPr>
                <w:szCs w:val="20"/>
              </w:rPr>
            </w:pPr>
            <w:r w:rsidRPr="00185C44">
              <w:rPr>
                <w:szCs w:val="20"/>
              </w:rPr>
              <w:t>8</w:t>
            </w:r>
            <w:r w:rsidR="00E335B0" w:rsidRPr="00185C44">
              <w:rPr>
                <w:szCs w:val="20"/>
              </w:rPr>
              <w:t xml:space="preserve">. Describe bidder’s approach for providing </w:t>
            </w:r>
            <w:r w:rsidR="009D0686" w:rsidRPr="00185C44">
              <w:rPr>
                <w:szCs w:val="20"/>
              </w:rPr>
              <w:t>GASB Services</w:t>
            </w:r>
            <w:r w:rsidR="00E335B0" w:rsidRPr="00185C44">
              <w:rPr>
                <w:szCs w:val="20"/>
              </w:rPr>
              <w:t xml:space="preserve"> for</w:t>
            </w:r>
            <w:r w:rsidR="008B68CC" w:rsidRPr="00185C44">
              <w:rPr>
                <w:szCs w:val="20"/>
              </w:rPr>
              <w:t xml:space="preserve"> single and multiple employer</w:t>
            </w:r>
            <w:r w:rsidR="00E335B0" w:rsidRPr="00185C44">
              <w:rPr>
                <w:szCs w:val="20"/>
              </w:rPr>
              <w:t xml:space="preserve"> public pension funds.</w:t>
            </w:r>
            <w:r w:rsidR="008B68CC" w:rsidRPr="00185C44">
              <w:rPr>
                <w:szCs w:val="20"/>
              </w:rPr>
              <w:t xml:space="preserve"> Give examples.</w:t>
            </w:r>
          </w:p>
        </w:tc>
      </w:tr>
      <w:tr w:rsidR="009D0686" w:rsidRPr="00185C44" w14:paraId="7FBDF71C" w14:textId="77777777" w:rsidTr="009D0686">
        <w:tc>
          <w:tcPr>
            <w:tcW w:w="9985" w:type="dxa"/>
            <w:vAlign w:val="center"/>
          </w:tcPr>
          <w:p w14:paraId="5E8326A8" w14:textId="77777777" w:rsidR="009D0686" w:rsidRPr="00185C44" w:rsidRDefault="00E335B0" w:rsidP="003C51E3">
            <w:pPr>
              <w:rPr>
                <w:szCs w:val="20"/>
              </w:rPr>
            </w:pPr>
            <w:r w:rsidRPr="00185C44">
              <w:rPr>
                <w:szCs w:val="20"/>
              </w:rPr>
              <w:t>Bidder response:</w:t>
            </w:r>
          </w:p>
          <w:p w14:paraId="3D71E418" w14:textId="77777777" w:rsidR="00054EB6" w:rsidRDefault="00054EB6" w:rsidP="003C51E3">
            <w:pPr>
              <w:rPr>
                <w:szCs w:val="20"/>
              </w:rPr>
            </w:pPr>
          </w:p>
          <w:p w14:paraId="686EDA6A" w14:textId="1E79B06C" w:rsidR="00185C44" w:rsidRPr="00185C44" w:rsidRDefault="00185C44" w:rsidP="003C51E3">
            <w:pPr>
              <w:rPr>
                <w:szCs w:val="20"/>
              </w:rPr>
            </w:pPr>
          </w:p>
        </w:tc>
      </w:tr>
      <w:tr w:rsidR="009D0686" w:rsidRPr="00185C44" w14:paraId="5281CB09" w14:textId="77777777" w:rsidTr="009D0686">
        <w:tc>
          <w:tcPr>
            <w:tcW w:w="9985" w:type="dxa"/>
            <w:vAlign w:val="center"/>
          </w:tcPr>
          <w:p w14:paraId="35BDEEE0" w14:textId="233ABD49" w:rsidR="009D0686" w:rsidRPr="00185C44" w:rsidRDefault="00013AB9" w:rsidP="003C51E3">
            <w:pPr>
              <w:rPr>
                <w:szCs w:val="20"/>
              </w:rPr>
            </w:pPr>
            <w:r w:rsidRPr="00185C44">
              <w:rPr>
                <w:szCs w:val="20"/>
              </w:rPr>
              <w:t>9</w:t>
            </w:r>
            <w:r w:rsidR="00E335B0" w:rsidRPr="00185C44">
              <w:rPr>
                <w:szCs w:val="20"/>
              </w:rPr>
              <w:t xml:space="preserve">.  Describe bidder’s approach for providing </w:t>
            </w:r>
            <w:r w:rsidR="009D0686" w:rsidRPr="00185C44">
              <w:rPr>
                <w:szCs w:val="20"/>
              </w:rPr>
              <w:t>Projection Services</w:t>
            </w:r>
            <w:r w:rsidR="00E335B0" w:rsidRPr="00185C44">
              <w:rPr>
                <w:szCs w:val="20"/>
              </w:rPr>
              <w:t xml:space="preserve"> for public pension funds.</w:t>
            </w:r>
            <w:r w:rsidR="008B68CC" w:rsidRPr="00185C44">
              <w:rPr>
                <w:szCs w:val="20"/>
              </w:rPr>
              <w:t xml:space="preserve"> Give examples.</w:t>
            </w:r>
          </w:p>
        </w:tc>
      </w:tr>
      <w:tr w:rsidR="009D0686" w:rsidRPr="00185C44" w14:paraId="4EC1DDA8" w14:textId="77777777" w:rsidTr="009D0686">
        <w:tc>
          <w:tcPr>
            <w:tcW w:w="9985" w:type="dxa"/>
            <w:vAlign w:val="center"/>
          </w:tcPr>
          <w:p w14:paraId="5856F2EE" w14:textId="77777777" w:rsidR="009D0686" w:rsidRPr="00185C44" w:rsidRDefault="00E335B0" w:rsidP="003C51E3">
            <w:pPr>
              <w:rPr>
                <w:szCs w:val="20"/>
              </w:rPr>
            </w:pPr>
            <w:r w:rsidRPr="00185C44">
              <w:rPr>
                <w:szCs w:val="20"/>
              </w:rPr>
              <w:t>Bidder Response:</w:t>
            </w:r>
          </w:p>
          <w:p w14:paraId="505D5268" w14:textId="77777777" w:rsidR="00054EB6" w:rsidRDefault="00054EB6" w:rsidP="003C51E3">
            <w:pPr>
              <w:rPr>
                <w:szCs w:val="20"/>
              </w:rPr>
            </w:pPr>
          </w:p>
          <w:p w14:paraId="1AB28C6C" w14:textId="554843C9" w:rsidR="00185C44" w:rsidRPr="00185C44" w:rsidRDefault="00185C44" w:rsidP="003C51E3">
            <w:pPr>
              <w:rPr>
                <w:szCs w:val="20"/>
              </w:rPr>
            </w:pPr>
          </w:p>
        </w:tc>
      </w:tr>
      <w:tr w:rsidR="009D0686" w:rsidRPr="00185C44" w14:paraId="75227C9D" w14:textId="77777777" w:rsidTr="009D0686">
        <w:tc>
          <w:tcPr>
            <w:tcW w:w="9985" w:type="dxa"/>
            <w:vAlign w:val="center"/>
          </w:tcPr>
          <w:p w14:paraId="7E614860" w14:textId="0342EF08" w:rsidR="009D0686" w:rsidRPr="00185C44" w:rsidRDefault="00013AB9" w:rsidP="00013AB9">
            <w:pPr>
              <w:rPr>
                <w:szCs w:val="20"/>
              </w:rPr>
            </w:pPr>
            <w:r w:rsidRPr="00185C44">
              <w:rPr>
                <w:szCs w:val="20"/>
              </w:rPr>
              <w:t>10</w:t>
            </w:r>
            <w:r w:rsidR="00E335B0" w:rsidRPr="00185C44">
              <w:rPr>
                <w:szCs w:val="20"/>
              </w:rPr>
              <w:t>. Describe bidder’s approach for providing Actuarial Experience Studies for public pension funds.</w:t>
            </w:r>
            <w:r w:rsidR="008B68CC" w:rsidRPr="00185C44">
              <w:rPr>
                <w:szCs w:val="20"/>
              </w:rPr>
              <w:t xml:space="preserve"> Give examples.</w:t>
            </w:r>
          </w:p>
        </w:tc>
      </w:tr>
      <w:tr w:rsidR="009D0686" w:rsidRPr="00185C44" w14:paraId="0E04CF83" w14:textId="77777777" w:rsidTr="009D0686">
        <w:tc>
          <w:tcPr>
            <w:tcW w:w="9985" w:type="dxa"/>
            <w:vAlign w:val="center"/>
          </w:tcPr>
          <w:p w14:paraId="4713890C" w14:textId="77777777" w:rsidR="009D0686" w:rsidRPr="00185C44" w:rsidRDefault="00E335B0" w:rsidP="003C51E3">
            <w:pPr>
              <w:rPr>
                <w:szCs w:val="20"/>
              </w:rPr>
            </w:pPr>
            <w:r w:rsidRPr="00185C44">
              <w:rPr>
                <w:szCs w:val="20"/>
              </w:rPr>
              <w:t>Bidder Response:</w:t>
            </w:r>
          </w:p>
          <w:p w14:paraId="598BBCE4" w14:textId="77777777" w:rsidR="00054EB6" w:rsidRDefault="00054EB6" w:rsidP="003C51E3">
            <w:pPr>
              <w:rPr>
                <w:szCs w:val="20"/>
              </w:rPr>
            </w:pPr>
          </w:p>
          <w:p w14:paraId="537D6E7F" w14:textId="272F3833" w:rsidR="00185C44" w:rsidRPr="00185C44" w:rsidRDefault="00185C44" w:rsidP="003C51E3">
            <w:pPr>
              <w:rPr>
                <w:szCs w:val="20"/>
              </w:rPr>
            </w:pPr>
          </w:p>
        </w:tc>
      </w:tr>
      <w:tr w:rsidR="009D0686" w:rsidRPr="00185C44" w14:paraId="4386F485" w14:textId="77777777" w:rsidTr="009D0686">
        <w:tc>
          <w:tcPr>
            <w:tcW w:w="9985" w:type="dxa"/>
            <w:vAlign w:val="center"/>
          </w:tcPr>
          <w:p w14:paraId="6999921B" w14:textId="39D8AF0B" w:rsidR="009D0686" w:rsidRPr="00185C44" w:rsidRDefault="00013AB9" w:rsidP="003C51E3">
            <w:pPr>
              <w:rPr>
                <w:szCs w:val="20"/>
              </w:rPr>
            </w:pPr>
            <w:r w:rsidRPr="00185C44">
              <w:rPr>
                <w:szCs w:val="20"/>
              </w:rPr>
              <w:t>11</w:t>
            </w:r>
            <w:r w:rsidR="00054EB6" w:rsidRPr="00185C44">
              <w:rPr>
                <w:szCs w:val="20"/>
              </w:rPr>
              <w:t xml:space="preserve">. </w:t>
            </w:r>
            <w:r w:rsidR="00E335B0" w:rsidRPr="00185C44">
              <w:rPr>
                <w:szCs w:val="20"/>
              </w:rPr>
              <w:t>Describe bidder’s approach for providing Benefit Adequacy Studies for public pension funds.</w:t>
            </w:r>
            <w:r w:rsidR="008B68CC" w:rsidRPr="00185C44">
              <w:rPr>
                <w:szCs w:val="20"/>
              </w:rPr>
              <w:t xml:space="preserve"> </w:t>
            </w:r>
          </w:p>
        </w:tc>
      </w:tr>
      <w:tr w:rsidR="009D0686" w:rsidRPr="00185C44" w14:paraId="373BF706" w14:textId="77777777" w:rsidTr="009D0686">
        <w:tc>
          <w:tcPr>
            <w:tcW w:w="9985" w:type="dxa"/>
            <w:vAlign w:val="center"/>
          </w:tcPr>
          <w:p w14:paraId="2B5F5C92" w14:textId="77777777" w:rsidR="009D0686" w:rsidRPr="00185C44" w:rsidRDefault="00E335B0" w:rsidP="003C51E3">
            <w:pPr>
              <w:rPr>
                <w:szCs w:val="20"/>
              </w:rPr>
            </w:pPr>
            <w:r w:rsidRPr="00185C44">
              <w:rPr>
                <w:szCs w:val="20"/>
              </w:rPr>
              <w:t>Bidder Response:</w:t>
            </w:r>
          </w:p>
          <w:p w14:paraId="32809FDB" w14:textId="77777777" w:rsidR="00054EB6" w:rsidRDefault="00054EB6" w:rsidP="003C51E3">
            <w:pPr>
              <w:rPr>
                <w:szCs w:val="20"/>
              </w:rPr>
            </w:pPr>
          </w:p>
          <w:p w14:paraId="046F271B" w14:textId="60DA51CA" w:rsidR="00185C44" w:rsidRPr="00185C44" w:rsidRDefault="00185C44" w:rsidP="003C51E3">
            <w:pPr>
              <w:rPr>
                <w:szCs w:val="20"/>
              </w:rPr>
            </w:pPr>
          </w:p>
        </w:tc>
      </w:tr>
      <w:tr w:rsidR="009D0686" w:rsidRPr="00185C44" w14:paraId="6410B69A" w14:textId="77777777" w:rsidTr="009D0686">
        <w:tc>
          <w:tcPr>
            <w:tcW w:w="9985" w:type="dxa"/>
            <w:vAlign w:val="center"/>
          </w:tcPr>
          <w:p w14:paraId="12806E36" w14:textId="6FB4ECF3" w:rsidR="009D0686" w:rsidRPr="00185C44" w:rsidRDefault="00013AB9" w:rsidP="003C51E3">
            <w:pPr>
              <w:rPr>
                <w:szCs w:val="20"/>
              </w:rPr>
            </w:pPr>
            <w:r w:rsidRPr="00185C44">
              <w:rPr>
                <w:szCs w:val="20"/>
              </w:rPr>
              <w:t>12</w:t>
            </w:r>
            <w:r w:rsidR="00054EB6" w:rsidRPr="00185C44">
              <w:rPr>
                <w:szCs w:val="20"/>
              </w:rPr>
              <w:t xml:space="preserve">. </w:t>
            </w:r>
            <w:r w:rsidR="00E335B0" w:rsidRPr="00185C44">
              <w:rPr>
                <w:szCs w:val="20"/>
              </w:rPr>
              <w:t xml:space="preserve">Describe bidder’s approach for providing </w:t>
            </w:r>
            <w:r w:rsidR="009D0686" w:rsidRPr="00185C44">
              <w:rPr>
                <w:szCs w:val="20"/>
              </w:rPr>
              <w:t>Supplemental Services</w:t>
            </w:r>
            <w:r w:rsidR="00E335B0" w:rsidRPr="00185C44">
              <w:rPr>
                <w:szCs w:val="20"/>
              </w:rPr>
              <w:t xml:space="preserve"> for public pension funds.</w:t>
            </w:r>
          </w:p>
        </w:tc>
      </w:tr>
      <w:tr w:rsidR="009D0686" w:rsidRPr="00185C44" w14:paraId="5A67E4C1" w14:textId="77777777" w:rsidTr="009D0686">
        <w:tc>
          <w:tcPr>
            <w:tcW w:w="9985" w:type="dxa"/>
            <w:vAlign w:val="center"/>
          </w:tcPr>
          <w:p w14:paraId="703A197E" w14:textId="77777777" w:rsidR="009D0686" w:rsidRPr="00185C44" w:rsidRDefault="00E335B0" w:rsidP="003C51E3">
            <w:pPr>
              <w:rPr>
                <w:szCs w:val="20"/>
              </w:rPr>
            </w:pPr>
            <w:r w:rsidRPr="00185C44">
              <w:rPr>
                <w:szCs w:val="20"/>
              </w:rPr>
              <w:t>Bidder Response:</w:t>
            </w:r>
          </w:p>
          <w:p w14:paraId="7BE019FA" w14:textId="77777777" w:rsidR="00054EB6" w:rsidRDefault="00054EB6" w:rsidP="003C51E3">
            <w:pPr>
              <w:rPr>
                <w:szCs w:val="20"/>
              </w:rPr>
            </w:pPr>
          </w:p>
          <w:p w14:paraId="7FF0F805" w14:textId="0B815680" w:rsidR="00185C44" w:rsidRPr="00185C44" w:rsidRDefault="00185C44" w:rsidP="003C51E3">
            <w:pPr>
              <w:rPr>
                <w:szCs w:val="20"/>
              </w:rPr>
            </w:pPr>
          </w:p>
        </w:tc>
      </w:tr>
      <w:tr w:rsidR="009D0686" w:rsidRPr="00185C44" w14:paraId="76685619" w14:textId="77777777" w:rsidTr="009D0686">
        <w:tc>
          <w:tcPr>
            <w:tcW w:w="9985" w:type="dxa"/>
            <w:vAlign w:val="center"/>
          </w:tcPr>
          <w:p w14:paraId="088877CB" w14:textId="09CBCB1F" w:rsidR="009D0686" w:rsidRPr="00185C44" w:rsidRDefault="00082A74" w:rsidP="00E335B0">
            <w:pPr>
              <w:rPr>
                <w:szCs w:val="20"/>
              </w:rPr>
            </w:pPr>
            <w:r w:rsidRPr="00185C44">
              <w:rPr>
                <w:szCs w:val="20"/>
              </w:rPr>
              <w:t>13</w:t>
            </w:r>
            <w:r w:rsidR="00054EB6" w:rsidRPr="00185C44">
              <w:rPr>
                <w:szCs w:val="20"/>
              </w:rPr>
              <w:t xml:space="preserve">. </w:t>
            </w:r>
            <w:r w:rsidR="00E335B0" w:rsidRPr="00185C44">
              <w:rPr>
                <w:szCs w:val="20"/>
              </w:rPr>
              <w:t xml:space="preserve">Describe bidder’s experience at providing </w:t>
            </w:r>
            <w:r w:rsidR="009D0686" w:rsidRPr="00185C44">
              <w:rPr>
                <w:szCs w:val="20"/>
              </w:rPr>
              <w:t>Legislative Expertise</w:t>
            </w:r>
            <w:r w:rsidR="00E335B0" w:rsidRPr="00185C44">
              <w:rPr>
                <w:szCs w:val="20"/>
              </w:rPr>
              <w:t xml:space="preserve"> for public pension funds.</w:t>
            </w:r>
          </w:p>
        </w:tc>
      </w:tr>
      <w:tr w:rsidR="009D0686" w:rsidRPr="00185C44" w14:paraId="004C2B70" w14:textId="77777777" w:rsidTr="009D0686">
        <w:tc>
          <w:tcPr>
            <w:tcW w:w="9985" w:type="dxa"/>
            <w:vAlign w:val="center"/>
          </w:tcPr>
          <w:p w14:paraId="1BBBF57F" w14:textId="77777777" w:rsidR="009D0686" w:rsidRPr="00185C44" w:rsidRDefault="00E335B0" w:rsidP="003C51E3">
            <w:pPr>
              <w:rPr>
                <w:szCs w:val="20"/>
              </w:rPr>
            </w:pPr>
            <w:r w:rsidRPr="00185C44">
              <w:rPr>
                <w:szCs w:val="20"/>
              </w:rPr>
              <w:t>Bidder Response:</w:t>
            </w:r>
          </w:p>
          <w:p w14:paraId="57EE230F" w14:textId="77777777" w:rsidR="00054EB6" w:rsidRDefault="00054EB6" w:rsidP="003C51E3">
            <w:pPr>
              <w:rPr>
                <w:szCs w:val="20"/>
              </w:rPr>
            </w:pPr>
          </w:p>
          <w:p w14:paraId="14C5B8B8" w14:textId="5F5195D6" w:rsidR="00185C44" w:rsidRPr="00185C44" w:rsidRDefault="00185C44" w:rsidP="003C51E3">
            <w:pPr>
              <w:rPr>
                <w:szCs w:val="20"/>
              </w:rPr>
            </w:pPr>
          </w:p>
        </w:tc>
      </w:tr>
    </w:tbl>
    <w:p w14:paraId="052B0AD5" w14:textId="77777777" w:rsidR="009D0686" w:rsidRDefault="009D0686"/>
    <w:sectPr w:rsidR="009D06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990CE" w14:textId="77777777" w:rsidR="00E335B0" w:rsidRDefault="00E335B0" w:rsidP="00E335B0">
      <w:r>
        <w:separator/>
      </w:r>
    </w:p>
  </w:endnote>
  <w:endnote w:type="continuationSeparator" w:id="0">
    <w:p w14:paraId="25424B8D" w14:textId="77777777" w:rsidR="00E335B0" w:rsidRDefault="00E335B0" w:rsidP="00E3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F74A5" w14:textId="77777777" w:rsidR="00E335B0" w:rsidRDefault="00E335B0" w:rsidP="00E335B0">
      <w:r>
        <w:separator/>
      </w:r>
    </w:p>
  </w:footnote>
  <w:footnote w:type="continuationSeparator" w:id="0">
    <w:p w14:paraId="3915EF3B" w14:textId="77777777" w:rsidR="00E335B0" w:rsidRDefault="00E335B0" w:rsidP="00E33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7879F" w14:textId="5C96ECED" w:rsidR="00054EB6" w:rsidRDefault="0026780F" w:rsidP="00054EB6">
    <w:pPr>
      <w:pStyle w:val="Header"/>
      <w:jc w:val="center"/>
    </w:pPr>
    <w:r>
      <w:t>5989</w:t>
    </w:r>
    <w:r w:rsidR="00233874">
      <w:t xml:space="preserve"> Z1 </w:t>
    </w:r>
    <w:r w:rsidR="00054EB6">
      <w:t>ATTACHMENT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420F1"/>
    <w:multiLevelType w:val="multilevel"/>
    <w:tmpl w:val="435ED7A6"/>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900"/>
        </w:tabs>
        <w:ind w:left="900" w:hanging="72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86"/>
    <w:rsid w:val="00006BD7"/>
    <w:rsid w:val="00013AB9"/>
    <w:rsid w:val="00054EB6"/>
    <w:rsid w:val="00067C91"/>
    <w:rsid w:val="00082A74"/>
    <w:rsid w:val="000A2A50"/>
    <w:rsid w:val="00185C44"/>
    <w:rsid w:val="00233874"/>
    <w:rsid w:val="0026780F"/>
    <w:rsid w:val="00287F1A"/>
    <w:rsid w:val="002D1064"/>
    <w:rsid w:val="00364F64"/>
    <w:rsid w:val="006C2808"/>
    <w:rsid w:val="008B68CC"/>
    <w:rsid w:val="008D2396"/>
    <w:rsid w:val="00980614"/>
    <w:rsid w:val="009C5993"/>
    <w:rsid w:val="009D0686"/>
    <w:rsid w:val="009E1220"/>
    <w:rsid w:val="00E301CD"/>
    <w:rsid w:val="00E335B0"/>
    <w:rsid w:val="00F8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E0D2"/>
  <w15:chartTrackingRefBased/>
  <w15:docId w15:val="{F7BAA807-6792-4D0D-8249-9B274959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686"/>
    <w:pPr>
      <w:widowControl w:val="0"/>
      <w:autoSpaceDE w:val="0"/>
      <w:autoSpaceDN w:val="0"/>
      <w:adjustRightInd w:val="0"/>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364F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64F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8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5B0"/>
    <w:pPr>
      <w:tabs>
        <w:tab w:val="center" w:pos="4680"/>
        <w:tab w:val="right" w:pos="9360"/>
      </w:tabs>
    </w:pPr>
  </w:style>
  <w:style w:type="character" w:customStyle="1" w:styleId="HeaderChar">
    <w:name w:val="Header Char"/>
    <w:basedOn w:val="DefaultParagraphFont"/>
    <w:link w:val="Header"/>
    <w:uiPriority w:val="99"/>
    <w:rsid w:val="00E335B0"/>
    <w:rPr>
      <w:rFonts w:ascii="Arial" w:eastAsia="Times New Roman" w:hAnsi="Arial" w:cs="Times New Roman"/>
      <w:szCs w:val="24"/>
    </w:rPr>
  </w:style>
  <w:style w:type="paragraph" w:styleId="Footer">
    <w:name w:val="footer"/>
    <w:basedOn w:val="Normal"/>
    <w:link w:val="FooterChar"/>
    <w:uiPriority w:val="99"/>
    <w:unhideWhenUsed/>
    <w:rsid w:val="00E335B0"/>
    <w:pPr>
      <w:tabs>
        <w:tab w:val="center" w:pos="4680"/>
        <w:tab w:val="right" w:pos="9360"/>
      </w:tabs>
    </w:pPr>
  </w:style>
  <w:style w:type="character" w:customStyle="1" w:styleId="FooterChar">
    <w:name w:val="Footer Char"/>
    <w:basedOn w:val="DefaultParagraphFont"/>
    <w:link w:val="Footer"/>
    <w:uiPriority w:val="99"/>
    <w:rsid w:val="00E335B0"/>
    <w:rPr>
      <w:rFonts w:ascii="Arial" w:eastAsia="Times New Roman" w:hAnsi="Arial" w:cs="Times New Roman"/>
      <w:szCs w:val="24"/>
    </w:rPr>
  </w:style>
  <w:style w:type="character" w:styleId="CommentReference">
    <w:name w:val="annotation reference"/>
    <w:basedOn w:val="DefaultParagraphFont"/>
    <w:uiPriority w:val="99"/>
    <w:semiHidden/>
    <w:unhideWhenUsed/>
    <w:rsid w:val="00F80A75"/>
    <w:rPr>
      <w:sz w:val="16"/>
      <w:szCs w:val="16"/>
    </w:rPr>
  </w:style>
  <w:style w:type="paragraph" w:styleId="CommentText">
    <w:name w:val="annotation text"/>
    <w:basedOn w:val="Normal"/>
    <w:link w:val="CommentTextChar"/>
    <w:uiPriority w:val="99"/>
    <w:semiHidden/>
    <w:unhideWhenUsed/>
    <w:rsid w:val="00F80A75"/>
    <w:rPr>
      <w:sz w:val="20"/>
      <w:szCs w:val="20"/>
    </w:rPr>
  </w:style>
  <w:style w:type="character" w:customStyle="1" w:styleId="CommentTextChar">
    <w:name w:val="Comment Text Char"/>
    <w:basedOn w:val="DefaultParagraphFont"/>
    <w:link w:val="CommentText"/>
    <w:uiPriority w:val="99"/>
    <w:semiHidden/>
    <w:rsid w:val="00F80A7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80A75"/>
    <w:rPr>
      <w:b/>
      <w:bCs/>
    </w:rPr>
  </w:style>
  <w:style w:type="character" w:customStyle="1" w:styleId="CommentSubjectChar">
    <w:name w:val="Comment Subject Char"/>
    <w:basedOn w:val="CommentTextChar"/>
    <w:link w:val="CommentSubject"/>
    <w:uiPriority w:val="99"/>
    <w:semiHidden/>
    <w:rsid w:val="00F80A7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80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A75"/>
    <w:rPr>
      <w:rFonts w:ascii="Segoe UI" w:eastAsia="Times New Roman" w:hAnsi="Segoe UI" w:cs="Segoe UI"/>
      <w:sz w:val="18"/>
      <w:szCs w:val="18"/>
    </w:rPr>
  </w:style>
  <w:style w:type="paragraph" w:customStyle="1" w:styleId="Level3">
    <w:name w:val="Level 3"/>
    <w:rsid w:val="00364F64"/>
    <w:pPr>
      <w:numPr>
        <w:ilvl w:val="2"/>
        <w:numId w:val="1"/>
      </w:numPr>
      <w:autoSpaceDE w:val="0"/>
      <w:autoSpaceDN w:val="0"/>
      <w:adjustRightInd w:val="0"/>
      <w:spacing w:after="0" w:line="240" w:lineRule="auto"/>
    </w:pPr>
    <w:rPr>
      <w:rFonts w:ascii="Arial" w:eastAsia="Times New Roman" w:hAnsi="Arial" w:cs="Times New Roman"/>
      <w:color w:val="000000"/>
      <w:sz w:val="18"/>
      <w:szCs w:val="24"/>
    </w:rPr>
  </w:style>
  <w:style w:type="paragraph" w:customStyle="1" w:styleId="Level4">
    <w:name w:val="Level 4"/>
    <w:rsid w:val="00364F64"/>
    <w:pPr>
      <w:numPr>
        <w:ilvl w:val="3"/>
        <w:numId w:val="1"/>
      </w:numPr>
      <w:autoSpaceDE w:val="0"/>
      <w:autoSpaceDN w:val="0"/>
      <w:adjustRightInd w:val="0"/>
      <w:spacing w:after="0" w:line="240" w:lineRule="auto"/>
    </w:pPr>
    <w:rPr>
      <w:rFonts w:ascii="Arial" w:eastAsia="Times New Roman" w:hAnsi="Arial" w:cs="Times New Roman"/>
      <w:sz w:val="18"/>
      <w:szCs w:val="24"/>
    </w:rPr>
  </w:style>
  <w:style w:type="paragraph" w:customStyle="1" w:styleId="Level6">
    <w:name w:val="Level 6"/>
    <w:basedOn w:val="Normal"/>
    <w:rsid w:val="00364F64"/>
    <w:pPr>
      <w:widowControl/>
      <w:numPr>
        <w:ilvl w:val="5"/>
        <w:numId w:val="1"/>
      </w:numPr>
      <w:autoSpaceDE/>
      <w:autoSpaceDN/>
      <w:adjustRightInd/>
      <w:jc w:val="both"/>
    </w:pPr>
    <w:rPr>
      <w:sz w:val="18"/>
      <w:szCs w:val="22"/>
    </w:rPr>
  </w:style>
  <w:style w:type="paragraph" w:customStyle="1" w:styleId="Level2">
    <w:name w:val="Level 2"/>
    <w:basedOn w:val="Heading2"/>
    <w:rsid w:val="00364F64"/>
    <w:pPr>
      <w:widowControl/>
      <w:numPr>
        <w:ilvl w:val="1"/>
        <w:numId w:val="1"/>
      </w:numPr>
      <w:tabs>
        <w:tab w:val="clear" w:pos="900"/>
        <w:tab w:val="left" w:pos="-912"/>
        <w:tab w:val="left" w:pos="-36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0" w:firstLine="0"/>
    </w:pPr>
    <w:rPr>
      <w:rFonts w:ascii="Arial" w:eastAsia="Times New Roman" w:hAnsi="Arial" w:cs="Arial"/>
      <w:b/>
      <w:bCs/>
      <w:color w:val="000000"/>
      <w:sz w:val="18"/>
      <w:szCs w:val="22"/>
    </w:rPr>
  </w:style>
  <w:style w:type="paragraph" w:customStyle="1" w:styleId="Level1">
    <w:name w:val="Level 1"/>
    <w:basedOn w:val="Heading1"/>
    <w:rsid w:val="00364F64"/>
    <w:pPr>
      <w:keepNext w:val="0"/>
      <w:keepLines w:val="0"/>
      <w:widowControl/>
      <w:numPr>
        <w:numId w:val="1"/>
      </w:numPr>
      <w:tabs>
        <w:tab w:val="num" w:pos="360"/>
      </w:tabs>
      <w:autoSpaceDE/>
      <w:autoSpaceDN/>
      <w:adjustRightInd/>
      <w:spacing w:before="0"/>
      <w:ind w:left="0" w:firstLine="0"/>
    </w:pPr>
    <w:rPr>
      <w:rFonts w:ascii="Arial" w:eastAsia="Times New Roman" w:hAnsi="Arial" w:cs="Times New Roman"/>
      <w:b/>
      <w:bCs/>
      <w:color w:val="auto"/>
      <w:sz w:val="20"/>
      <w:szCs w:val="22"/>
    </w:rPr>
  </w:style>
  <w:style w:type="paragraph" w:customStyle="1" w:styleId="Level7">
    <w:name w:val="Level 7"/>
    <w:basedOn w:val="Normal"/>
    <w:rsid w:val="00364F64"/>
    <w:pPr>
      <w:widowControl/>
      <w:numPr>
        <w:ilvl w:val="6"/>
        <w:numId w:val="1"/>
      </w:numPr>
      <w:autoSpaceDE/>
      <w:autoSpaceDN/>
      <w:adjustRightInd/>
      <w:jc w:val="both"/>
    </w:pPr>
    <w:rPr>
      <w:szCs w:val="22"/>
    </w:rPr>
  </w:style>
  <w:style w:type="paragraph" w:customStyle="1" w:styleId="Level4Body">
    <w:name w:val="Level 4 Body"/>
    <w:basedOn w:val="Normal"/>
    <w:rsid w:val="00364F64"/>
    <w:pPr>
      <w:widowControl/>
      <w:autoSpaceDE/>
      <w:autoSpaceDN/>
      <w:adjustRightInd/>
      <w:ind w:left="2160"/>
      <w:jc w:val="both"/>
    </w:pPr>
    <w:rPr>
      <w:sz w:val="18"/>
      <w:szCs w:val="20"/>
    </w:rPr>
  </w:style>
  <w:style w:type="character" w:customStyle="1" w:styleId="Heading2Char">
    <w:name w:val="Heading 2 Char"/>
    <w:basedOn w:val="DefaultParagraphFont"/>
    <w:link w:val="Heading2"/>
    <w:uiPriority w:val="9"/>
    <w:semiHidden/>
    <w:rsid w:val="00364F6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64F64"/>
    <w:rPr>
      <w:rFonts w:asciiTheme="majorHAnsi" w:eastAsiaTheme="majorEastAsia" w:hAnsiTheme="majorHAnsi" w:cstheme="majorBidi"/>
      <w:color w:val="2E74B5" w:themeColor="accent1" w:themeShade="BF"/>
      <w:sz w:val="32"/>
      <w:szCs w:val="32"/>
    </w:rPr>
  </w:style>
  <w:style w:type="character" w:customStyle="1" w:styleId="Level2BodyChar">
    <w:name w:val="Level 2 Body Char"/>
    <w:link w:val="Level2Body"/>
    <w:rsid w:val="00067C91"/>
    <w:rPr>
      <w:rFonts w:ascii="Arial" w:hAnsi="Arial"/>
      <w:color w:val="000000"/>
      <w:sz w:val="18"/>
      <w:szCs w:val="24"/>
    </w:rPr>
  </w:style>
  <w:style w:type="paragraph" w:customStyle="1" w:styleId="Level2Body">
    <w:name w:val="Level 2 Body"/>
    <w:basedOn w:val="Normal"/>
    <w:link w:val="Level2BodyChar"/>
    <w:rsid w:val="00067C91"/>
    <w:pPr>
      <w:widowControl/>
      <w:autoSpaceDE/>
      <w:autoSpaceDN/>
      <w:adjustRightInd/>
      <w:ind w:left="720"/>
      <w:jc w:val="both"/>
    </w:pPr>
    <w:rPr>
      <w:rFonts w:eastAsiaTheme="minorHAnsi" w:cstheme="minorBid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735802">
      <w:bodyDiv w:val="1"/>
      <w:marLeft w:val="0"/>
      <w:marRight w:val="0"/>
      <w:marTop w:val="0"/>
      <w:marBottom w:val="0"/>
      <w:divBdr>
        <w:top w:val="none" w:sz="0" w:space="0" w:color="auto"/>
        <w:left w:val="none" w:sz="0" w:space="0" w:color="auto"/>
        <w:bottom w:val="none" w:sz="0" w:space="0" w:color="auto"/>
        <w:right w:val="none" w:sz="0" w:space="0" w:color="auto"/>
      </w:divBdr>
    </w:div>
    <w:div w:id="815149132">
      <w:bodyDiv w:val="1"/>
      <w:marLeft w:val="0"/>
      <w:marRight w:val="0"/>
      <w:marTop w:val="0"/>
      <w:marBottom w:val="0"/>
      <w:divBdr>
        <w:top w:val="none" w:sz="0" w:space="0" w:color="auto"/>
        <w:left w:val="none" w:sz="0" w:space="0" w:color="auto"/>
        <w:bottom w:val="none" w:sz="0" w:space="0" w:color="auto"/>
        <w:right w:val="none" w:sz="0" w:space="0" w:color="auto"/>
      </w:divBdr>
    </w:div>
    <w:div w:id="879434120">
      <w:bodyDiv w:val="1"/>
      <w:marLeft w:val="0"/>
      <w:marRight w:val="0"/>
      <w:marTop w:val="0"/>
      <w:marBottom w:val="0"/>
      <w:divBdr>
        <w:top w:val="none" w:sz="0" w:space="0" w:color="auto"/>
        <w:left w:val="none" w:sz="0" w:space="0" w:color="auto"/>
        <w:bottom w:val="none" w:sz="0" w:space="0" w:color="auto"/>
        <w:right w:val="none" w:sz="0" w:space="0" w:color="auto"/>
      </w:divBdr>
    </w:div>
    <w:div w:id="951404475">
      <w:bodyDiv w:val="1"/>
      <w:marLeft w:val="0"/>
      <w:marRight w:val="0"/>
      <w:marTop w:val="0"/>
      <w:marBottom w:val="0"/>
      <w:divBdr>
        <w:top w:val="none" w:sz="0" w:space="0" w:color="auto"/>
        <w:left w:val="none" w:sz="0" w:space="0" w:color="auto"/>
        <w:bottom w:val="none" w:sz="0" w:space="0" w:color="auto"/>
        <w:right w:val="none" w:sz="0" w:space="0" w:color="auto"/>
      </w:divBdr>
    </w:div>
    <w:div w:id="1231160615">
      <w:bodyDiv w:val="1"/>
      <w:marLeft w:val="0"/>
      <w:marRight w:val="0"/>
      <w:marTop w:val="0"/>
      <w:marBottom w:val="0"/>
      <w:divBdr>
        <w:top w:val="none" w:sz="0" w:space="0" w:color="auto"/>
        <w:left w:val="none" w:sz="0" w:space="0" w:color="auto"/>
        <w:bottom w:val="none" w:sz="0" w:space="0" w:color="auto"/>
        <w:right w:val="none" w:sz="0" w:space="0" w:color="auto"/>
      </w:divBdr>
    </w:div>
    <w:div w:id="16770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Annette</dc:creator>
  <cp:keywords/>
  <dc:description/>
  <cp:lastModifiedBy>Caldwell, Sonya</cp:lastModifiedBy>
  <cp:revision>13</cp:revision>
  <dcterms:created xsi:type="dcterms:W3CDTF">2018-10-25T17:57:00Z</dcterms:created>
  <dcterms:modified xsi:type="dcterms:W3CDTF">2018-12-11T15:51:00Z</dcterms:modified>
</cp:coreProperties>
</file>